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68" w:rsidRPr="004F0E32" w:rsidRDefault="00593568" w:rsidP="00593568">
      <w:pPr>
        <w:spacing w:after="0" w:line="240" w:lineRule="auto"/>
        <w:jc w:val="both"/>
        <w:rPr>
          <w:sz w:val="32"/>
          <w:szCs w:val="32"/>
        </w:rPr>
      </w:pPr>
      <w:r w:rsidRPr="004F0E32">
        <w:rPr>
          <w:sz w:val="32"/>
          <w:szCs w:val="32"/>
        </w:rPr>
        <w:t xml:space="preserve">Grafico-5 distribuzione dei soci, in valori percentuali, per distretto sanitario di residenza. </w:t>
      </w:r>
    </w:p>
    <w:p w:rsidR="00593568" w:rsidRPr="004F0E32" w:rsidRDefault="00593568" w:rsidP="00593568">
      <w:pPr>
        <w:spacing w:after="0" w:line="240" w:lineRule="auto"/>
        <w:jc w:val="both"/>
        <w:rPr>
          <w:sz w:val="32"/>
          <w:szCs w:val="32"/>
        </w:rPr>
      </w:pPr>
    </w:p>
    <w:p w:rsidR="00274AEB" w:rsidRPr="00274AEB" w:rsidRDefault="00AD3FFE" w:rsidP="00274AE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L’</w:t>
      </w:r>
      <w:r w:rsidR="00274AEB" w:rsidRPr="00274AEB">
        <w:rPr>
          <w:sz w:val="32"/>
          <w:szCs w:val="32"/>
        </w:rPr>
        <w:t xml:space="preserve">evidente differenza, cioè la ridotta presenza di soci nei distretti di Bormio e Chiavenna, </w:t>
      </w:r>
      <w:r w:rsidR="00274AEB">
        <w:rPr>
          <w:sz w:val="32"/>
          <w:szCs w:val="32"/>
        </w:rPr>
        <w:t xml:space="preserve">è verosimilmente conseguenza dei ridotti </w:t>
      </w:r>
      <w:r w:rsidR="00274AEB" w:rsidRPr="00274AEB">
        <w:rPr>
          <w:sz w:val="32"/>
          <w:szCs w:val="32"/>
        </w:rPr>
        <w:t xml:space="preserve">sportelli ANMIC, e non </w:t>
      </w:r>
      <w:r w:rsidR="002852D7">
        <w:rPr>
          <w:sz w:val="32"/>
          <w:szCs w:val="32"/>
        </w:rPr>
        <w:t>al</w:t>
      </w:r>
      <w:r w:rsidR="00274AEB" w:rsidRPr="00274AEB">
        <w:rPr>
          <w:sz w:val="32"/>
          <w:szCs w:val="32"/>
        </w:rPr>
        <w:t>l’</w:t>
      </w:r>
      <w:r w:rsidR="002852D7">
        <w:rPr>
          <w:sz w:val="32"/>
          <w:szCs w:val="32"/>
        </w:rPr>
        <w:t>effettiva riduzione di disabili</w:t>
      </w:r>
      <w:r w:rsidR="00274AEB" w:rsidRPr="00274AEB">
        <w:rPr>
          <w:sz w:val="32"/>
          <w:szCs w:val="32"/>
        </w:rPr>
        <w:t xml:space="preserve"> </w:t>
      </w:r>
      <w:bookmarkStart w:id="0" w:name="_GoBack"/>
      <w:bookmarkEnd w:id="0"/>
      <w:r w:rsidR="00274AEB" w:rsidRPr="00274AEB">
        <w:rPr>
          <w:sz w:val="32"/>
          <w:szCs w:val="32"/>
        </w:rPr>
        <w:t>nei predetti territori.</w:t>
      </w:r>
    </w:p>
    <w:p w:rsidR="00274AEB" w:rsidRPr="00274AEB" w:rsidRDefault="00274AEB" w:rsidP="00274AEB">
      <w:pPr>
        <w:spacing w:after="0" w:line="240" w:lineRule="auto"/>
        <w:jc w:val="both"/>
        <w:rPr>
          <w:sz w:val="32"/>
          <w:szCs w:val="32"/>
        </w:rPr>
      </w:pPr>
    </w:p>
    <w:p w:rsidR="008862DD" w:rsidRPr="00274AEB" w:rsidRDefault="008862DD">
      <w:pPr>
        <w:rPr>
          <w:noProof/>
          <w:sz w:val="32"/>
          <w:szCs w:val="32"/>
          <w:lang w:eastAsia="it-IT"/>
        </w:rPr>
      </w:pPr>
    </w:p>
    <w:p w:rsidR="00593568" w:rsidRDefault="00593568">
      <w:pPr>
        <w:rPr>
          <w:noProof/>
          <w:lang w:eastAsia="it-IT"/>
        </w:rPr>
      </w:pPr>
    </w:p>
    <w:p w:rsidR="00593568" w:rsidRDefault="00593568">
      <w:r w:rsidRPr="00593568"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2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93568" w:rsidSect="00886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3568"/>
    <w:rsid w:val="001356ED"/>
    <w:rsid w:val="00274AEB"/>
    <w:rsid w:val="002852D7"/>
    <w:rsid w:val="004B00DD"/>
    <w:rsid w:val="004F0E32"/>
    <w:rsid w:val="00524C04"/>
    <w:rsid w:val="00593568"/>
    <w:rsid w:val="0076414C"/>
    <w:rsid w:val="008862DD"/>
    <w:rsid w:val="00AD3FFE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associati ANMIC 2018</c:v>
                </c:pt>
              </c:strCache>
            </c:strRef>
          </c:tx>
          <c:cat>
            <c:strRef>
              <c:f>Foglio1!$A$2:$A$6</c:f>
              <c:strCache>
                <c:ptCount val="5"/>
                <c:pt idx="0">
                  <c:v>Distretto di Bormio  8%</c:v>
                </c:pt>
                <c:pt idx="1">
                  <c:v>Distretto di Tirano  18%</c:v>
                </c:pt>
                <c:pt idx="2">
                  <c:v>Distretto di Sondrio  46%</c:v>
                </c:pt>
                <c:pt idx="3">
                  <c:v>Distretto di Morbegno  16%</c:v>
                </c:pt>
                <c:pt idx="4">
                  <c:v>Distretto di Chiavenna 12%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8</c:v>
                </c:pt>
                <c:pt idx="1">
                  <c:v>18</c:v>
                </c:pt>
                <c:pt idx="2">
                  <c:v>46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BA-46E6-BEE7-9B0A13E8A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33333333333337"/>
          <c:y val="0.18709880014998129"/>
          <c:w val="0.4166666666666668"/>
          <c:h val="0.79633795775528049"/>
        </c:manualLayout>
      </c:layout>
      <c:overlay val="0"/>
      <c:txPr>
        <a:bodyPr/>
        <a:lstStyle/>
        <a:p>
          <a:pPr>
            <a:defRPr sz="140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> 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Barbara</cp:lastModifiedBy>
  <cp:revision>8</cp:revision>
  <dcterms:created xsi:type="dcterms:W3CDTF">2019-02-21T20:32:00Z</dcterms:created>
  <dcterms:modified xsi:type="dcterms:W3CDTF">2019-02-22T09:51:00Z</dcterms:modified>
</cp:coreProperties>
</file>