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B2" w:rsidRDefault="003D18B2">
      <w:pPr>
        <w:rPr>
          <w:noProof/>
          <w:lang w:eastAsia="it-IT"/>
        </w:rPr>
      </w:pPr>
    </w:p>
    <w:p w:rsidR="00150016" w:rsidRDefault="00150016">
      <w:pPr>
        <w:rPr>
          <w:noProof/>
          <w:lang w:eastAsia="it-IT"/>
        </w:rPr>
      </w:pPr>
    </w:p>
    <w:p w:rsidR="00150016" w:rsidRPr="00FF7EA3" w:rsidRDefault="00150016" w:rsidP="00150016">
      <w:pPr>
        <w:spacing w:after="0" w:line="240" w:lineRule="auto"/>
        <w:jc w:val="both"/>
        <w:rPr>
          <w:sz w:val="32"/>
          <w:szCs w:val="32"/>
        </w:rPr>
      </w:pPr>
      <w:r w:rsidRPr="00FF7EA3">
        <w:rPr>
          <w:sz w:val="32"/>
          <w:szCs w:val="32"/>
        </w:rPr>
        <w:t>Grafico-7 distribuzione dei soci per tipo di disabilità e per sesso.</w:t>
      </w:r>
    </w:p>
    <w:p w:rsidR="00150016" w:rsidRDefault="00150016" w:rsidP="00150016">
      <w:pPr>
        <w:spacing w:after="0" w:line="240" w:lineRule="auto"/>
        <w:jc w:val="both"/>
        <w:rPr>
          <w:sz w:val="28"/>
          <w:szCs w:val="28"/>
        </w:rPr>
      </w:pPr>
    </w:p>
    <w:p w:rsidR="009A607B" w:rsidRPr="003E7F24" w:rsidRDefault="009A607B" w:rsidP="009A607B">
      <w:pPr>
        <w:spacing w:after="0" w:line="240" w:lineRule="auto"/>
        <w:jc w:val="both"/>
        <w:rPr>
          <w:sz w:val="32"/>
          <w:szCs w:val="32"/>
        </w:rPr>
      </w:pPr>
      <w:r w:rsidRPr="003E7F24">
        <w:rPr>
          <w:sz w:val="32"/>
          <w:szCs w:val="32"/>
        </w:rPr>
        <w:t>In sostanza la distribuzione per generi</w:t>
      </w:r>
      <w:r w:rsidR="008E5742" w:rsidRPr="003E7F24">
        <w:rPr>
          <w:sz w:val="32"/>
          <w:szCs w:val="32"/>
        </w:rPr>
        <w:t xml:space="preserve"> si può considerare equilibrata.</w:t>
      </w:r>
    </w:p>
    <w:p w:rsidR="009A607B" w:rsidRDefault="009A607B" w:rsidP="00150016">
      <w:pPr>
        <w:spacing w:after="0" w:line="240" w:lineRule="auto"/>
        <w:jc w:val="both"/>
        <w:rPr>
          <w:sz w:val="28"/>
          <w:szCs w:val="28"/>
        </w:rPr>
      </w:pPr>
    </w:p>
    <w:p w:rsidR="008E5742" w:rsidRDefault="008E5742" w:rsidP="0015001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150016" w:rsidRDefault="00FF7EA3">
      <w:pPr>
        <w:rPr>
          <w:noProof/>
          <w:lang w:eastAsia="it-IT"/>
        </w:rPr>
      </w:pPr>
      <w:r>
        <w:rPr>
          <w:b/>
          <w:noProof/>
          <w:sz w:val="32"/>
          <w:szCs w:val="32"/>
          <w:lang w:eastAsia="it-IT"/>
        </w:rPr>
        <w:t>As</w:t>
      </w:r>
      <w:r w:rsidRPr="00FF7EA3">
        <w:rPr>
          <w:b/>
          <w:noProof/>
          <w:sz w:val="32"/>
          <w:szCs w:val="32"/>
          <w:lang w:eastAsia="it-IT"/>
        </w:rPr>
        <w:t>sociati ANMIC 2018</w:t>
      </w:r>
    </w:p>
    <w:p w:rsidR="00150016" w:rsidRDefault="00150016">
      <w:pPr>
        <w:rPr>
          <w:noProof/>
          <w:lang w:eastAsia="it-IT"/>
        </w:rPr>
      </w:pPr>
    </w:p>
    <w:p w:rsidR="00150016" w:rsidRDefault="00150016">
      <w:pPr>
        <w:rPr>
          <w:noProof/>
          <w:lang w:eastAsia="it-IT"/>
        </w:rPr>
      </w:pPr>
      <w:r w:rsidRPr="00150016"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0016" w:rsidRDefault="00150016"/>
    <w:sectPr w:rsidR="00150016" w:rsidSect="003D1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16"/>
    <w:rsid w:val="00150016"/>
    <w:rsid w:val="003D18B2"/>
    <w:rsid w:val="003E7F24"/>
    <w:rsid w:val="008E5742"/>
    <w:rsid w:val="009A607B"/>
    <w:rsid w:val="00B8772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20EE-E024-4021-AA5B-80EFF30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1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Maschi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Difficoltà di movimento</c:v>
                </c:pt>
                <c:pt idx="1">
                  <c:v>Difficoltà sensoriali/di comunicazione</c:v>
                </c:pt>
                <c:pt idx="2">
                  <c:v>Disabilità di tipo funzionale</c:v>
                </c:pt>
                <c:pt idx="3">
                  <c:v>Costrizione in casa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34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F-4E84-90F5-C1F58797539F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Femmine</c:v>
                </c:pt>
              </c:strCache>
            </c:strRef>
          </c:tx>
          <c:invertIfNegative val="0"/>
          <c:cat>
            <c:strRef>
              <c:f>Foglio1!$A$2:$A$5</c:f>
              <c:strCache>
                <c:ptCount val="4"/>
                <c:pt idx="0">
                  <c:v>Difficoltà di movimento</c:v>
                </c:pt>
                <c:pt idx="1">
                  <c:v>Difficoltà sensoriali/di comunicazione</c:v>
                </c:pt>
                <c:pt idx="2">
                  <c:v>Disabilità di tipo funzionale</c:v>
                </c:pt>
                <c:pt idx="3">
                  <c:v>Costrizione in casa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  <c:pt idx="2">
                  <c:v>33</c:v>
                </c:pt>
                <c:pt idx="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F-4E84-90F5-C1F587975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67008"/>
        <c:axId val="47868544"/>
      </c:barChart>
      <c:catAx>
        <c:axId val="4786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868544"/>
        <c:crosses val="autoZero"/>
        <c:auto val="1"/>
        <c:lblAlgn val="ctr"/>
        <c:lblOffset val="100"/>
        <c:noMultiLvlLbl val="0"/>
      </c:catAx>
      <c:valAx>
        <c:axId val="4786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67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Anmic1</cp:lastModifiedBy>
  <cp:revision>4</cp:revision>
  <dcterms:created xsi:type="dcterms:W3CDTF">2019-02-21T20:47:00Z</dcterms:created>
  <dcterms:modified xsi:type="dcterms:W3CDTF">2019-02-22T10:30:00Z</dcterms:modified>
</cp:coreProperties>
</file>